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90" w:rsidRPr="005C3F90" w:rsidRDefault="00FA7D3D" w:rsidP="00C04406">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Zmiany w działaniach:</w:t>
      </w:r>
      <w:r w:rsidR="005C3F90" w:rsidRPr="005C3F90">
        <w:rPr>
          <w:rFonts w:ascii="Times New Roman" w:eastAsia="Times New Roman" w:hAnsi="Times New Roman" w:cs="Times New Roman"/>
          <w:b/>
          <w:bCs/>
          <w:sz w:val="36"/>
          <w:szCs w:val="36"/>
          <w:lang w:eastAsia="pl-PL"/>
        </w:rPr>
        <w:t xml:space="preserve"> „Działanie rolno-środowiskowo-</w:t>
      </w:r>
      <w:proofErr w:type="spellStart"/>
      <w:r w:rsidR="005C3F90" w:rsidRPr="005C3F90">
        <w:rPr>
          <w:rFonts w:ascii="Times New Roman" w:eastAsia="Times New Roman" w:hAnsi="Times New Roman" w:cs="Times New Roman"/>
          <w:b/>
          <w:bCs/>
          <w:sz w:val="36"/>
          <w:szCs w:val="36"/>
          <w:lang w:eastAsia="pl-PL"/>
        </w:rPr>
        <w:t>klimatyczne”</w:t>
      </w:r>
      <w:r>
        <w:rPr>
          <w:rFonts w:ascii="Times New Roman" w:eastAsia="Times New Roman" w:hAnsi="Times New Roman" w:cs="Times New Roman"/>
          <w:b/>
          <w:bCs/>
          <w:sz w:val="36"/>
          <w:szCs w:val="36"/>
          <w:lang w:eastAsia="pl-PL"/>
        </w:rPr>
        <w:t>oraz</w:t>
      </w:r>
      <w:proofErr w:type="spellEnd"/>
      <w:r>
        <w:rPr>
          <w:rFonts w:ascii="Times New Roman" w:eastAsia="Times New Roman" w:hAnsi="Times New Roman" w:cs="Times New Roman"/>
          <w:b/>
          <w:bCs/>
          <w:sz w:val="36"/>
          <w:szCs w:val="36"/>
          <w:lang w:eastAsia="pl-PL"/>
        </w:rPr>
        <w:t xml:space="preserve"> „Rolnictwo ekologiczne”</w:t>
      </w:r>
      <w:r w:rsidR="005C3F90" w:rsidRPr="005C3F90">
        <w:rPr>
          <w:rFonts w:ascii="Times New Roman" w:eastAsia="Times New Roman" w:hAnsi="Times New Roman" w:cs="Times New Roman"/>
          <w:b/>
          <w:bCs/>
          <w:sz w:val="36"/>
          <w:szCs w:val="36"/>
          <w:lang w:eastAsia="pl-PL"/>
        </w:rPr>
        <w:t xml:space="preserve"> objętego PROW na lata 2014-2020 </w:t>
      </w:r>
    </w:p>
    <w:p w:rsidR="005C3F90" w:rsidRPr="005C3F90" w:rsidRDefault="005C3F90" w:rsidP="00C04406">
      <w:pPr>
        <w:spacing w:before="100" w:beforeAutospacing="1" w:after="100" w:afterAutospacing="1" w:line="240" w:lineRule="auto"/>
        <w:jc w:val="both"/>
        <w:rPr>
          <w:rFonts w:ascii="Times New Roman" w:eastAsia="Times New Roman" w:hAnsi="Times New Roman" w:cs="Times New Roman"/>
          <w:b/>
          <w:i/>
          <w:sz w:val="24"/>
          <w:szCs w:val="24"/>
          <w:lang w:eastAsia="pl-PL"/>
        </w:rPr>
      </w:pPr>
      <w:r w:rsidRPr="005C3F90">
        <w:rPr>
          <w:rFonts w:ascii="Times New Roman" w:eastAsia="Times New Roman" w:hAnsi="Times New Roman" w:cs="Times New Roman"/>
          <w:b/>
          <w:i/>
          <w:sz w:val="24"/>
          <w:szCs w:val="24"/>
          <w:lang w:eastAsia="pl-PL"/>
        </w:rPr>
        <w:t xml:space="preserve">Ministerstwo Rolnictwa i Rozwoju Wsi informuje, że w dniu 21 listopada 2017 r. zostało opublikowane Rozporządzenie Ministra Rolnictwa i Rozwoju Wsi z dnia 26 października 2017 r. zmieniające rozporządzenie w sprawie szczegółowych warunków i trybu przyznawania pomocy finansowej w ramach działania „Działanie rolno-środowiskowo-klimatyczne” objętego Programem Rozwoju Obszarów Wiejskich na lata 2014–2020 (Dz. U. poz. 2139). Rozporządzenie można znaleźć pod adresem: </w:t>
      </w:r>
      <w:hyperlink r:id="rId6" w:tgtFrame="_blank" w:history="1">
        <w:r w:rsidRPr="005C3F90">
          <w:rPr>
            <w:rFonts w:ascii="Times New Roman" w:eastAsia="Times New Roman" w:hAnsi="Times New Roman" w:cs="Times New Roman"/>
            <w:b/>
            <w:i/>
            <w:color w:val="0000FF"/>
            <w:sz w:val="24"/>
            <w:szCs w:val="24"/>
            <w:u w:val="single"/>
            <w:lang w:eastAsia="pl-PL"/>
          </w:rPr>
          <w:t>http://dziennikustaw.gov.pl/du/2017/2139/1</w:t>
        </w:r>
      </w:hyperlink>
    </w:p>
    <w:p w:rsidR="005C3F90" w:rsidRPr="005C3F90"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b/>
          <w:bCs/>
          <w:sz w:val="24"/>
          <w:szCs w:val="24"/>
          <w:lang w:eastAsia="pl-PL"/>
        </w:rPr>
        <w:t>Do głównych zmian wprowadzonych powyższą nowelizacją, które będą miały zastosowanie od 2018 r., należą:</w:t>
      </w:r>
    </w:p>
    <w:p w:rsidR="005C3F90" w:rsidRPr="005C3F90" w:rsidRDefault="005C3F90" w:rsidP="00C044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rozszerzenie obszaru wdrażania Pakietu 2. Ochrona gleb i wód na obszar całego kraju w związku z Ustawą z dnia 20 lipca 2017 r. - Prawo wodne;</w:t>
      </w:r>
    </w:p>
    <w:p w:rsidR="005C3F90" w:rsidRPr="005C3F90" w:rsidRDefault="005C3F90" w:rsidP="00C044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dopuszczenie możliwości realizacji takich samych zobowiązań (tj. w ramach takiego samego wariantu lub pakietu, jeśli nie jest on podzielony na warianty) w zakresie wariantów Pakietu 2., Pakietu 3. oraz wariantów Pakietów 4. i 5.;</w:t>
      </w:r>
    </w:p>
    <w:p w:rsidR="00C04406" w:rsidRDefault="005C3F90" w:rsidP="00C044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 xml:space="preserve">przekształcenie wybranych warunków przyznania płatności </w:t>
      </w:r>
      <w:r w:rsidR="00C04406">
        <w:rPr>
          <w:rFonts w:ascii="Times New Roman" w:eastAsia="Times New Roman" w:hAnsi="Times New Roman" w:cs="Times New Roman"/>
          <w:sz w:val="24"/>
          <w:szCs w:val="24"/>
          <w:lang w:eastAsia="pl-PL"/>
        </w:rPr>
        <w:t xml:space="preserve">rolno-środowiskowo – klimatycznej na </w:t>
      </w:r>
      <w:r w:rsidR="000E6754">
        <w:rPr>
          <w:rFonts w:ascii="Times New Roman" w:eastAsia="Times New Roman" w:hAnsi="Times New Roman" w:cs="Times New Roman"/>
          <w:sz w:val="24"/>
          <w:szCs w:val="24"/>
          <w:lang w:eastAsia="pl-PL"/>
        </w:rPr>
        <w:t>analogiczne wymogi:</w:t>
      </w:r>
    </w:p>
    <w:p w:rsidR="005C3F90" w:rsidRPr="005C3F90" w:rsidRDefault="000E6754" w:rsidP="000E6754">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C3F90" w:rsidRPr="005C3F90">
        <w:rPr>
          <w:rFonts w:ascii="Times New Roman" w:eastAsia="Times New Roman" w:hAnsi="Times New Roman" w:cs="Times New Roman"/>
          <w:sz w:val="24"/>
          <w:szCs w:val="24"/>
          <w:lang w:eastAsia="pl-PL"/>
        </w:rPr>
        <w:t xml:space="preserve"> uprawianie roślin wymienionych na liście, nieuprawianie tytoniu, nieugorowanie </w:t>
      </w:r>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gruntów  (Pakiet 1.Rolnictwo zrównoważone)</w:t>
      </w:r>
      <w:r w:rsidR="005C3F90" w:rsidRPr="005C3F90">
        <w:rPr>
          <w:rFonts w:ascii="Times New Roman" w:eastAsia="Times New Roman" w:hAnsi="Times New Roman" w:cs="Times New Roman"/>
          <w:sz w:val="24"/>
          <w:szCs w:val="24"/>
          <w:lang w:eastAsia="pl-PL"/>
        </w:rPr>
        <w:t>,</w:t>
      </w:r>
      <w:r w:rsidR="005C3F90" w:rsidRPr="005C3F9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005C3F90" w:rsidRPr="005C3F90">
        <w:rPr>
          <w:rFonts w:ascii="Times New Roman" w:eastAsia="Times New Roman" w:hAnsi="Times New Roman" w:cs="Times New Roman"/>
          <w:sz w:val="24"/>
          <w:szCs w:val="24"/>
          <w:lang w:eastAsia="pl-PL"/>
        </w:rPr>
        <w:t>stosowanie mieszanek roślin – Wariant 2.1. Międzyplony,</w:t>
      </w:r>
      <w:r w:rsidR="005C3F90" w:rsidRPr="005C3F9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005C3F90" w:rsidRPr="005C3F90">
        <w:rPr>
          <w:rFonts w:ascii="Times New Roman" w:eastAsia="Times New Roman" w:hAnsi="Times New Roman" w:cs="Times New Roman"/>
          <w:sz w:val="24"/>
          <w:szCs w:val="24"/>
          <w:lang w:eastAsia="pl-PL"/>
        </w:rPr>
        <w:t xml:space="preserve"> posiadanie dokumentacji przyrodniczej – Pakiet 4. i 5.;</w:t>
      </w:r>
    </w:p>
    <w:p w:rsidR="005C3F90" w:rsidRPr="005C3F90" w:rsidRDefault="005C3F90" w:rsidP="00C044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Dostosowanie listy roślin w ramach Pakietu 1. Rolnictwo zrównoważone do listy upraw w rozumieniu art. 44 rozporządzenia nr 1307/2013 stosowanych w dywersyfikacji upraw w ramach zazielenienia (dostosowanie nazw wybranych „upraw”, usunięcie szczawiu z listy, uznawanie za odrębne uprawy mieszanek różniących się składem gatunkowym) oraz dodanie do listy roślin objętych wsparciem w ramach Pakietu 1. konopi włóknistych i mieszanki strączkowej;</w:t>
      </w:r>
    </w:p>
    <w:p w:rsidR="005C3F90" w:rsidRPr="005C3F90" w:rsidRDefault="005C3F90" w:rsidP="00C044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doprecyzowanie wybranych wymogów Pakietu 1. rolnictwo zrównoważone:</w:t>
      </w:r>
      <w:r w:rsidRPr="005C3F90">
        <w:rPr>
          <w:rFonts w:ascii="Times New Roman" w:eastAsia="Times New Roman" w:hAnsi="Times New Roman" w:cs="Times New Roman"/>
          <w:sz w:val="24"/>
          <w:szCs w:val="24"/>
          <w:lang w:eastAsia="pl-PL"/>
        </w:rPr>
        <w:br/>
        <w:t>- na gruntach ornych dodanych w kolejnych latach realizacji zobowiązania, poza wymogiem stosowania 4 upraw w danym roku, będzie obowiązywało również zachowanie elementów krajobrazu nieużytkowanych rolniczo stanowiących ostoje przyrody, posiadanie planu działalności rolnośrodowiskowej (w wybranym zakresie);</w:t>
      </w:r>
      <w:r w:rsidRPr="005C3F90">
        <w:rPr>
          <w:rFonts w:ascii="Times New Roman" w:eastAsia="Times New Roman" w:hAnsi="Times New Roman" w:cs="Times New Roman"/>
          <w:sz w:val="24"/>
          <w:szCs w:val="24"/>
          <w:lang w:eastAsia="pl-PL"/>
        </w:rPr>
        <w:br/>
        <w:t>· umożliwienie uzupełnienia chemicznej analizy gleby, w przypadku jej niewykonania w pierwszym roku realizacji zobowiązania, w drugim roku jego realizacji.</w:t>
      </w:r>
      <w:r w:rsidRPr="005C3F90">
        <w:rPr>
          <w:rFonts w:ascii="Times New Roman" w:eastAsia="Times New Roman" w:hAnsi="Times New Roman" w:cs="Times New Roman"/>
          <w:sz w:val="24"/>
          <w:szCs w:val="24"/>
          <w:lang w:eastAsia="pl-PL"/>
        </w:rPr>
        <w:br/>
        <w:t xml:space="preserve">· doprecyzowanie terminu sporządzenia chemicznej analizy gleby – w zakresie </w:t>
      </w:r>
      <w:proofErr w:type="spellStart"/>
      <w:r w:rsidRPr="005C3F90">
        <w:rPr>
          <w:rFonts w:ascii="Times New Roman" w:eastAsia="Times New Roman" w:hAnsi="Times New Roman" w:cs="Times New Roman"/>
          <w:sz w:val="24"/>
          <w:szCs w:val="24"/>
          <w:lang w:eastAsia="pl-PL"/>
        </w:rPr>
        <w:t>pH</w:t>
      </w:r>
      <w:proofErr w:type="spellEnd"/>
      <w:r w:rsidRPr="005C3F90">
        <w:rPr>
          <w:rFonts w:ascii="Times New Roman" w:eastAsia="Times New Roman" w:hAnsi="Times New Roman" w:cs="Times New Roman"/>
          <w:sz w:val="24"/>
          <w:szCs w:val="24"/>
          <w:lang w:eastAsia="pl-PL"/>
        </w:rPr>
        <w:t>, P, K, Mg (tj. składników niezbędnych do opracowania planu nawożenia będącego załącznikiem do planu działalności rolnośrodowiskowej) - przed upływem 25 dni od dnia, w którym upływa termin składania wniosków o przyznanie płatności bezpośredniej w rozumieniu przepisów o płatnościach w ramach systemów wsparcia bezpośredniego;</w:t>
      </w:r>
      <w:r w:rsidRPr="005C3F90">
        <w:rPr>
          <w:rFonts w:ascii="Times New Roman" w:eastAsia="Times New Roman" w:hAnsi="Times New Roman" w:cs="Times New Roman"/>
          <w:sz w:val="24"/>
          <w:szCs w:val="24"/>
          <w:lang w:eastAsia="pl-PL"/>
        </w:rPr>
        <w:br/>
        <w:t>· obniżenie poziomu sankcji za niewykonanie na gruntach ornych chemicznej analizy gleby w piątym (lub poprzedzającym) roku realizacji zobowiązania do 6%.</w:t>
      </w:r>
    </w:p>
    <w:p w:rsidR="005C3F90" w:rsidRPr="005C3F90" w:rsidRDefault="005C3F90" w:rsidP="00C044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lastRenderedPageBreak/>
        <w:t>ograniczenie maksymalnej powierzchni wsparcia w ramach Pakietu 6. Zachowanie zagrożonych zasobów genetycznych roślin w rolnictwie - maksymalna powierzchnia wsparcia tj. 5 ha będzie odnosiła się do gatunków wymienionych w załączniku nr 4 (a nie, jak dotychczas, odmian tych gatunków) lub odmian regionalnych i amatorskich.</w:t>
      </w:r>
    </w:p>
    <w:p w:rsidR="005C3F90" w:rsidRPr="005C3F90" w:rsidRDefault="005C3F90" w:rsidP="00C04406">
      <w:pPr>
        <w:spacing w:before="100" w:beforeAutospacing="1" w:after="100" w:afterAutospacing="1" w:line="240" w:lineRule="auto"/>
        <w:jc w:val="both"/>
        <w:rPr>
          <w:rFonts w:ascii="Times New Roman" w:eastAsia="Times New Roman" w:hAnsi="Times New Roman" w:cs="Times New Roman"/>
          <w:b/>
          <w:i/>
          <w:sz w:val="24"/>
          <w:szCs w:val="24"/>
          <w:lang w:eastAsia="pl-PL"/>
        </w:rPr>
      </w:pPr>
      <w:r w:rsidRPr="005C3F90">
        <w:rPr>
          <w:rFonts w:ascii="Times New Roman" w:eastAsia="Times New Roman" w:hAnsi="Times New Roman" w:cs="Times New Roman"/>
          <w:b/>
          <w:i/>
          <w:sz w:val="24"/>
          <w:szCs w:val="24"/>
          <w:lang w:eastAsia="pl-PL"/>
        </w:rPr>
        <w:t>Dnia 25 września 2017 r. zostało ogłoszone rozporządzenie Ministra Rolnictwa i Rozwoju Wsi z dnia 15 września 2017 r. zmieniające rozporządzenie w sprawie szczegółowych warunków i trybu przyznawania pomocy finansowej w ramach działania „Rolnictwo ekologiczne” objętego Programem Rozwoju Obszarów Wiejskich na lata 2014-2020 (Dz. U. z 2017 r. poz. 1775). Wprowadzone zmiany obejmują:</w:t>
      </w:r>
    </w:p>
    <w:p w:rsidR="005C3F90" w:rsidRPr="005C3F90"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b/>
          <w:bCs/>
          <w:sz w:val="24"/>
          <w:szCs w:val="24"/>
          <w:lang w:eastAsia="pl-PL"/>
        </w:rPr>
        <w:t>1) Możliwość realizacji zobowiązań ekologicznych tego samego rodzaju</w:t>
      </w:r>
    </w:p>
    <w:p w:rsidR="005C3F90" w:rsidRPr="005C3F90"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Już w 2017 r. rolnik mógł realizować trzy różne zobowiązania ekologiczne tj. (1) zobowiązanie na gruntach ornych, (2) zobowiązanie w ramach upraw sadowniczych i (3) zobowiązanie na TUZ. Mogły one zostać podjęte w dowolnym roku. Rolnik nie mógł jednak realizować np. dwóch zobowiązań tego samego rodzaju (np. dwóch zobowiązań ekologicznych na gruntach ornych).</w:t>
      </w:r>
    </w:p>
    <w:p w:rsidR="005C3F90" w:rsidRPr="005C3F90"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 xml:space="preserve">W celu uelastycznienia zasad wdrażania działania „Rolnictwo ekologiczne” na 2018 r. </w:t>
      </w:r>
      <w:r w:rsidRPr="005C3F90">
        <w:rPr>
          <w:rFonts w:ascii="Times New Roman" w:eastAsia="Times New Roman" w:hAnsi="Times New Roman" w:cs="Times New Roman"/>
          <w:b/>
          <w:sz w:val="24"/>
          <w:szCs w:val="24"/>
          <w:lang w:eastAsia="pl-PL"/>
        </w:rPr>
        <w:t>wprowadzona została możliwość realizacji zobowiązań ekologicznych takiego samego rodzaju.</w:t>
      </w:r>
      <w:r w:rsidRPr="005C3F90">
        <w:rPr>
          <w:rFonts w:ascii="Times New Roman" w:eastAsia="Times New Roman" w:hAnsi="Times New Roman" w:cs="Times New Roman"/>
          <w:sz w:val="24"/>
          <w:szCs w:val="24"/>
          <w:lang w:eastAsia="pl-PL"/>
        </w:rPr>
        <w:t xml:space="preserve"> Zobowiązania takie nie mogą być jednak podjęte w tym samym roku. Zobowiązania tego samego rodzaju są traktowane, jako oddzielne zobowiązania ekologiczne.</w:t>
      </w:r>
    </w:p>
    <w:p w:rsidR="002B4D4C" w:rsidRPr="002B4D4C" w:rsidRDefault="005C3F90" w:rsidP="00C04406">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5C3F90">
        <w:rPr>
          <w:rFonts w:ascii="Times New Roman" w:eastAsia="Times New Roman" w:hAnsi="Times New Roman" w:cs="Times New Roman"/>
          <w:sz w:val="24"/>
          <w:szCs w:val="24"/>
          <w:lang w:eastAsia="pl-PL"/>
        </w:rPr>
        <w:t>Dopuszczenie realizacji przez rolników takich samych zobowiązań jest korzystne dla rolników (również tych, którzy podjęli zobowiązania ekologiczne w latach 2015-2017), ponieważ wprowadza dowolność i elastyczność w podejmowaniu przez rolnika decyzji o przystąpieniu do realizacji działania. Umożliwia również objęcie działaniem dodatkowych gruntów, np. w przypadku powiększenia obszaru gospodarstwa.</w:t>
      </w:r>
      <w:r w:rsidR="002B4D4C" w:rsidRPr="002B4D4C">
        <w:t xml:space="preserve"> </w:t>
      </w:r>
      <w:r w:rsidR="002B4D4C" w:rsidRPr="002B4D4C">
        <w:rPr>
          <w:rFonts w:ascii="Times New Roman" w:eastAsia="Times New Roman" w:hAnsi="Times New Roman" w:cs="Times New Roman"/>
          <w:sz w:val="24"/>
          <w:szCs w:val="24"/>
          <w:lang w:eastAsia="pl-PL"/>
        </w:rPr>
        <w:t>Przede wszystkim nie będzie  problemu z objęciem działaniem nowych działek rolnych. Rolnik będzie mógł zgłosić je do programu jako oddzielne zobowiązanie trwające 5 lat. Będzie można co roku dołączać nowe zobowiązanie, byle by zachować kontrolę nad czasem trwania każdego ze zobowiązań.</w:t>
      </w:r>
      <w:r w:rsidRPr="005C3F90">
        <w:rPr>
          <w:rFonts w:ascii="Times New Roman" w:eastAsia="Times New Roman" w:hAnsi="Times New Roman" w:cs="Times New Roman"/>
          <w:sz w:val="24"/>
          <w:szCs w:val="24"/>
          <w:lang w:eastAsia="pl-PL"/>
        </w:rPr>
        <w:t xml:space="preserve"> Ponadto, w przypadku rolników realizujących już zobowiązania ekologiczne umożliwi to również objęcie zobowiązaniem ekologicznym gruntów, na których dotychczas nie były spełnione warunki przyznania płatności ekologicznej.</w:t>
      </w:r>
      <w:r w:rsidR="002B4D4C">
        <w:rPr>
          <w:rFonts w:ascii="Times New Roman" w:eastAsia="Times New Roman" w:hAnsi="Times New Roman" w:cs="Times New Roman"/>
          <w:sz w:val="24"/>
          <w:szCs w:val="24"/>
          <w:lang w:eastAsia="pl-PL"/>
        </w:rPr>
        <w:t xml:space="preserve"> Oczywiście musi być plan działalności ekologicznej obejmujący każde zobowiązanie. </w:t>
      </w:r>
      <w:r w:rsidR="002B4D4C" w:rsidRPr="002B4D4C">
        <w:rPr>
          <w:rFonts w:ascii="Times New Roman" w:eastAsia="Times New Roman" w:hAnsi="Times New Roman" w:cs="Times New Roman"/>
          <w:sz w:val="24"/>
          <w:szCs w:val="24"/>
          <w:lang w:eastAsia="pl-PL"/>
        </w:rPr>
        <w:t xml:space="preserve"> W przypadku jakiejkolwiek zmiany miejsca uprawy, uprawy, bądź wariantu i pakietu należy dostarczyć do Agencji oświadczenie o zmianach i 1,3,4 stronę planu. </w:t>
      </w:r>
      <w:r w:rsidR="002B4D4C" w:rsidRPr="002B4D4C">
        <w:rPr>
          <w:rFonts w:ascii="Times New Roman" w:eastAsia="Times New Roman" w:hAnsi="Times New Roman" w:cs="Times New Roman"/>
          <w:b/>
          <w:sz w:val="24"/>
          <w:szCs w:val="24"/>
          <w:lang w:eastAsia="pl-PL"/>
        </w:rPr>
        <w:t>Jest tylko jedno zastrzeżenie  - zobowiązania tego samego rodzaju, czyli zobowiązania w ramach upraw trwałych lub gruntów ornych lub TUZ,  nie mogą być podjęte w tym samym roku poza przypadkami przejęcia zobowiązania od innego rolnika.</w:t>
      </w:r>
    </w:p>
    <w:p w:rsidR="002B4D4C" w:rsidRPr="005C3F90" w:rsidRDefault="002B4D4C"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5C3F90" w:rsidRPr="005C3F90"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b/>
          <w:bCs/>
          <w:sz w:val="24"/>
          <w:szCs w:val="24"/>
          <w:lang w:eastAsia="pl-PL"/>
        </w:rPr>
        <w:t>2) Liczba posiadanych zwierząt a płatność ekologiczna do upraw paszowych</w:t>
      </w:r>
    </w:p>
    <w:p w:rsidR="005C3F90" w:rsidRPr="005C3F90"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 xml:space="preserve">Od 2018 r., płatność ekologiczna w ramach pakietów 5. i 11. tzn. do upraw paszowych będzie przyznawana do powierzchni gruntów ornych zadeklarowanych we wniosku o przyznanie płatności ekologicznej w ramach tych pakietów zgodnie z zasadą proporcjonalności – rolnikowi zostanie zatem przyznana płatność ekologiczna do powierzchni nie większej niż </w:t>
      </w:r>
      <w:r w:rsidRPr="005C3F90">
        <w:rPr>
          <w:rFonts w:ascii="Times New Roman" w:eastAsia="Times New Roman" w:hAnsi="Times New Roman" w:cs="Times New Roman"/>
          <w:sz w:val="24"/>
          <w:szCs w:val="24"/>
          <w:lang w:eastAsia="pl-PL"/>
        </w:rPr>
        <w:lastRenderedPageBreak/>
        <w:t>iloraz liczby posiadanych przez rolnika zwierząt (w DJP) i współczynnika 0,3. Płatność zostanie zatem przyznana do tych gruntów, do których „wystarczy” rolnikowi zwierząt zgodnie z ww. zasadą przeliczania. Zobowiązaniem ekologicznym objęte będą jednak wszystkie grunty zadeklarowane w ramach tych pakietów.</w:t>
      </w:r>
      <w:r w:rsidR="00033098">
        <w:rPr>
          <w:rFonts w:ascii="Times New Roman" w:eastAsia="Times New Roman" w:hAnsi="Times New Roman" w:cs="Times New Roman"/>
          <w:sz w:val="24"/>
          <w:szCs w:val="24"/>
          <w:lang w:eastAsia="pl-PL"/>
        </w:rPr>
        <w:t xml:space="preserve"> </w:t>
      </w:r>
      <w:r w:rsidR="00033098" w:rsidRPr="00033098">
        <w:rPr>
          <w:rFonts w:ascii="Times New Roman" w:eastAsia="Times New Roman" w:hAnsi="Times New Roman" w:cs="Times New Roman"/>
          <w:sz w:val="24"/>
          <w:szCs w:val="24"/>
          <w:lang w:eastAsia="pl-PL"/>
        </w:rPr>
        <w:t>Tym samym nie zamyka się rolnikowi możliwości uzyskania w następnych latach większej dopłaty wraz ze zwiększeniem ilości zwierząt w gospodarstwie. Przy wyliczaniu minimalnej obsady zwierząt nie bierze się pod uwagę powierzchni przeznaczonej w danym roku na nawóz zielony.</w:t>
      </w:r>
    </w:p>
    <w:p w:rsidR="005C3F90" w:rsidRPr="005C3F90"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b/>
          <w:bCs/>
          <w:sz w:val="24"/>
          <w:szCs w:val="24"/>
          <w:lang w:eastAsia="pl-PL"/>
        </w:rPr>
        <w:t>3) Okres przetrzymywania zwierząt w gospodarstwach realizujących działanie „Rolnictwo ekologiczne”</w:t>
      </w:r>
    </w:p>
    <w:p w:rsidR="00CD6ACA" w:rsidRPr="00CD6ACA"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 xml:space="preserve">Od 2018 r., dla zwierząt gatunków podlegających obowiązkowi identyfikacji i rejestracji tj. bydło, owce, kozy, świnie i konie będzie obowiązywał ten sam okres referencyjny ich przetrzymywania w gospodarstwie, niezależnie od tego czy rolnik ubiega się o płatność w ramach pakietów 5. i 11. czy w ramach pakietów 6. i 12. </w:t>
      </w:r>
      <w:r w:rsidR="00CD6ACA" w:rsidRPr="00CD6ACA">
        <w:rPr>
          <w:rFonts w:ascii="Times New Roman" w:eastAsia="Times New Roman" w:hAnsi="Times New Roman" w:cs="Times New Roman"/>
          <w:sz w:val="24"/>
          <w:szCs w:val="24"/>
          <w:lang w:eastAsia="pl-PL"/>
        </w:rPr>
        <w:t>oraz przy wyliczaniu obsady nie ma znaczenia czy zwierzęta są „ekologiczne” czy „konwencjonalne” i tak:</w:t>
      </w:r>
    </w:p>
    <w:p w:rsidR="00CD6ACA" w:rsidRPr="00CD6ACA" w:rsidRDefault="00CD6ACA"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6ACA">
        <w:rPr>
          <w:rFonts w:ascii="Times New Roman" w:eastAsia="Times New Roman" w:hAnsi="Times New Roman" w:cs="Times New Roman"/>
          <w:sz w:val="24"/>
          <w:szCs w:val="24"/>
          <w:lang w:eastAsia="pl-PL"/>
        </w:rPr>
        <w:t>•</w:t>
      </w:r>
      <w:r w:rsidRPr="00CD6ACA">
        <w:rPr>
          <w:rFonts w:ascii="Times New Roman" w:eastAsia="Times New Roman" w:hAnsi="Times New Roman" w:cs="Times New Roman"/>
          <w:sz w:val="24"/>
          <w:szCs w:val="24"/>
          <w:lang w:eastAsia="pl-PL"/>
        </w:rPr>
        <w:tab/>
        <w:t>bydło, owce, kozy, konie – 15 marca do 30</w:t>
      </w:r>
      <w:r>
        <w:rPr>
          <w:rFonts w:ascii="Times New Roman" w:eastAsia="Times New Roman" w:hAnsi="Times New Roman" w:cs="Times New Roman"/>
          <w:sz w:val="24"/>
          <w:szCs w:val="24"/>
          <w:lang w:eastAsia="pl-PL"/>
        </w:rPr>
        <w:t xml:space="preserve"> września roku złożenia wniosku o płatność ekologiczną</w:t>
      </w:r>
    </w:p>
    <w:p w:rsidR="00CD6ACA" w:rsidRPr="00CD6ACA" w:rsidRDefault="00CD6ACA"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6ACA">
        <w:rPr>
          <w:rFonts w:ascii="Times New Roman" w:eastAsia="Times New Roman" w:hAnsi="Times New Roman" w:cs="Times New Roman"/>
          <w:sz w:val="24"/>
          <w:szCs w:val="24"/>
          <w:lang w:eastAsia="pl-PL"/>
        </w:rPr>
        <w:t>•</w:t>
      </w:r>
      <w:r w:rsidRPr="00CD6ACA">
        <w:rPr>
          <w:rFonts w:ascii="Times New Roman" w:eastAsia="Times New Roman" w:hAnsi="Times New Roman" w:cs="Times New Roman"/>
          <w:sz w:val="24"/>
          <w:szCs w:val="24"/>
          <w:lang w:eastAsia="pl-PL"/>
        </w:rPr>
        <w:tab/>
        <w:t>świnie – 16 października roku poprzedzającego rok złożenia wniosku do 15 paź</w:t>
      </w:r>
      <w:r>
        <w:rPr>
          <w:rFonts w:ascii="Times New Roman" w:eastAsia="Times New Roman" w:hAnsi="Times New Roman" w:cs="Times New Roman"/>
          <w:sz w:val="24"/>
          <w:szCs w:val="24"/>
          <w:lang w:eastAsia="pl-PL"/>
        </w:rPr>
        <w:t>dziernika roku złożenia wniosku o płatność ekologiczną</w:t>
      </w:r>
    </w:p>
    <w:p w:rsidR="005C3F90"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W przypadku gatunków niepodlegających obowiązkowi identyfikacji i rejestracji - nadal obowiązywał będzie stan średniookresowy „od kontroli do kontroli” jednostki certyfikującej.</w:t>
      </w:r>
    </w:p>
    <w:p w:rsidR="005C3F90" w:rsidRPr="005C3F90"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b/>
          <w:bCs/>
          <w:sz w:val="24"/>
          <w:szCs w:val="24"/>
          <w:lang w:eastAsia="pl-PL"/>
        </w:rPr>
        <w:t xml:space="preserve">4) Wytworzenie produktu ekologicznego w przypadku </w:t>
      </w:r>
      <w:proofErr w:type="spellStart"/>
      <w:r w:rsidRPr="005C3F90">
        <w:rPr>
          <w:rFonts w:ascii="Times New Roman" w:eastAsia="Times New Roman" w:hAnsi="Times New Roman" w:cs="Times New Roman"/>
          <w:b/>
          <w:bCs/>
          <w:sz w:val="24"/>
          <w:szCs w:val="24"/>
          <w:lang w:eastAsia="pl-PL"/>
        </w:rPr>
        <w:t>nowonasadzonych</w:t>
      </w:r>
      <w:proofErr w:type="spellEnd"/>
      <w:r w:rsidRPr="005C3F90">
        <w:rPr>
          <w:rFonts w:ascii="Times New Roman" w:eastAsia="Times New Roman" w:hAnsi="Times New Roman" w:cs="Times New Roman"/>
          <w:b/>
          <w:bCs/>
          <w:sz w:val="24"/>
          <w:szCs w:val="24"/>
          <w:lang w:eastAsia="pl-PL"/>
        </w:rPr>
        <w:t xml:space="preserve"> plantacji sadowniczych</w:t>
      </w:r>
    </w:p>
    <w:p w:rsidR="005C3F90" w:rsidRPr="005C3F90"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 xml:space="preserve">Już w 2017 r. umożliwiono rolnikom otrzymywanie płatności ekologicznej także do </w:t>
      </w:r>
      <w:proofErr w:type="spellStart"/>
      <w:r w:rsidRPr="005C3F90">
        <w:rPr>
          <w:rFonts w:ascii="Times New Roman" w:eastAsia="Times New Roman" w:hAnsi="Times New Roman" w:cs="Times New Roman"/>
          <w:sz w:val="24"/>
          <w:szCs w:val="24"/>
          <w:lang w:eastAsia="pl-PL"/>
        </w:rPr>
        <w:t>nowonasadzonych</w:t>
      </w:r>
      <w:proofErr w:type="spellEnd"/>
      <w:r w:rsidRPr="005C3F90">
        <w:rPr>
          <w:rFonts w:ascii="Times New Roman" w:eastAsia="Times New Roman" w:hAnsi="Times New Roman" w:cs="Times New Roman"/>
          <w:sz w:val="24"/>
          <w:szCs w:val="24"/>
          <w:lang w:eastAsia="pl-PL"/>
        </w:rPr>
        <w:t xml:space="preserve"> plantacji sadowniczych i określono, że w przypadku takich plantacji wytworzenie produktu ekologicznego nie jest wymagane w pierwszych dwóch latach od ich nasadzenia. Od 2018 r. warunek ten został uszczegółowiony dla poszczególnych gatunków roślin objętych wsparciem w ramach pakietów 4. i 10. (uprawy sadownicze).</w:t>
      </w:r>
    </w:p>
    <w:p w:rsidR="005C3F90"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 xml:space="preserve">Co do większości </w:t>
      </w:r>
      <w:proofErr w:type="spellStart"/>
      <w:r w:rsidRPr="005C3F90">
        <w:rPr>
          <w:rFonts w:ascii="Times New Roman" w:eastAsia="Times New Roman" w:hAnsi="Times New Roman" w:cs="Times New Roman"/>
          <w:sz w:val="24"/>
          <w:szCs w:val="24"/>
          <w:lang w:eastAsia="pl-PL"/>
        </w:rPr>
        <w:t>nowonasadzonych</w:t>
      </w:r>
      <w:proofErr w:type="spellEnd"/>
      <w:r w:rsidRPr="005C3F90">
        <w:rPr>
          <w:rFonts w:ascii="Times New Roman" w:eastAsia="Times New Roman" w:hAnsi="Times New Roman" w:cs="Times New Roman"/>
          <w:sz w:val="24"/>
          <w:szCs w:val="24"/>
          <w:lang w:eastAsia="pl-PL"/>
        </w:rPr>
        <w:t xml:space="preserve"> plantacji sadowniczych wytworzenie produktu nie będzie nadal wymagane w pierwszych dwóch latach od ich nasadzenia. Wyjątek stanowią gatunki, które dają pierwsze owoce później tj. gruszy domowej, derenia jadalnego, rokitnika zwyczajnego, pigwy pospolitej, pigwowca japońskiego, róży dzikiej, róży jabłkowatej i róży pomarszczonej. Dla nich warunek wytworzenia produktu ekologicznego nie będzie weryfikowany w pierwszych trzech latach od ich nasadzenia. Warunek wytworzenia produktu w drugim roku od nasadzenia wprowadzono jedynie dla maliny, truskawki, poziomki i borówki brusznicy, gdyż rośliny te mogą dać pierwszy zbiór już w pierwszych dwóch latach od nasadzenia.</w:t>
      </w:r>
    </w:p>
    <w:p w:rsidR="00C04406" w:rsidRPr="00C04406" w:rsidRDefault="00C04406"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Uzyskanie dopłat do </w:t>
      </w:r>
      <w:r w:rsidRPr="00C04406">
        <w:rPr>
          <w:rFonts w:ascii="Times New Roman" w:eastAsia="Times New Roman" w:hAnsi="Times New Roman" w:cs="Times New Roman"/>
          <w:sz w:val="24"/>
          <w:szCs w:val="24"/>
          <w:lang w:eastAsia="pl-PL"/>
        </w:rPr>
        <w:t xml:space="preserve"> nieowocujących i nowo nasadzonych plantacji drzew i krzewów owocowych,</w:t>
      </w:r>
      <w:r>
        <w:rPr>
          <w:rFonts w:ascii="Times New Roman" w:eastAsia="Times New Roman" w:hAnsi="Times New Roman" w:cs="Times New Roman"/>
          <w:sz w:val="24"/>
          <w:szCs w:val="24"/>
          <w:lang w:eastAsia="pl-PL"/>
        </w:rPr>
        <w:t xml:space="preserve"> jest możliwe jeżeli</w:t>
      </w:r>
      <w:r w:rsidRPr="00C04406">
        <w:rPr>
          <w:rFonts w:ascii="Times New Roman" w:eastAsia="Times New Roman" w:hAnsi="Times New Roman" w:cs="Times New Roman"/>
          <w:sz w:val="24"/>
          <w:szCs w:val="24"/>
          <w:lang w:eastAsia="pl-PL"/>
        </w:rPr>
        <w:t xml:space="preserve"> zostały założone: </w:t>
      </w:r>
    </w:p>
    <w:p w:rsidR="00C04406" w:rsidRPr="00C04406" w:rsidRDefault="00C04406"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w:t>
      </w:r>
      <w:r w:rsidRPr="00C04406">
        <w:rPr>
          <w:rFonts w:ascii="Times New Roman" w:eastAsia="Times New Roman" w:hAnsi="Times New Roman" w:cs="Times New Roman"/>
          <w:sz w:val="24"/>
          <w:szCs w:val="24"/>
          <w:lang w:eastAsia="pl-PL"/>
        </w:rPr>
        <w:tab/>
        <w:t xml:space="preserve">przed upływem 25 dni od dnia kiedy upływa termin składania wniosków, </w:t>
      </w:r>
    </w:p>
    <w:p w:rsidR="00C04406" w:rsidRPr="00C04406" w:rsidRDefault="00C04406"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lastRenderedPageBreak/>
        <w:t>•</w:t>
      </w:r>
      <w:r w:rsidRPr="00C04406">
        <w:rPr>
          <w:rFonts w:ascii="Times New Roman" w:eastAsia="Times New Roman" w:hAnsi="Times New Roman" w:cs="Times New Roman"/>
          <w:sz w:val="24"/>
          <w:szCs w:val="24"/>
          <w:lang w:eastAsia="pl-PL"/>
        </w:rPr>
        <w:tab/>
        <w:t>przy użyciu materiału spełniającego wymagania rozporządzenia (wymagany jest dokument potwierdzający jakość i liczbę materiału szkółkarskiego – wypis ze świadectwa kwalifikacji, szkółkarski dokument towarzyszący, dokument dostawcy),</w:t>
      </w:r>
    </w:p>
    <w:p w:rsidR="00C04406" w:rsidRPr="00C04406" w:rsidRDefault="00C04406"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w:t>
      </w:r>
      <w:r w:rsidRPr="00C04406">
        <w:rPr>
          <w:rFonts w:ascii="Times New Roman" w:eastAsia="Times New Roman" w:hAnsi="Times New Roman" w:cs="Times New Roman"/>
          <w:sz w:val="24"/>
          <w:szCs w:val="24"/>
          <w:lang w:eastAsia="pl-PL"/>
        </w:rPr>
        <w:tab/>
        <w:t>w obsadzie spełniającej wymagania rozporządzenia dla danego gatunku,</w:t>
      </w:r>
    </w:p>
    <w:p w:rsidR="00C04406" w:rsidRPr="00C04406" w:rsidRDefault="00C04406"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w:t>
      </w:r>
      <w:r w:rsidRPr="00C04406">
        <w:rPr>
          <w:rFonts w:ascii="Times New Roman" w:eastAsia="Times New Roman" w:hAnsi="Times New Roman" w:cs="Times New Roman"/>
          <w:sz w:val="24"/>
          <w:szCs w:val="24"/>
          <w:lang w:eastAsia="pl-PL"/>
        </w:rPr>
        <w:tab/>
        <w:t xml:space="preserve">na gruncie posiadającym analizę gleby wykonaną nie wcześniej niż rok przed założeniem plantacji </w:t>
      </w:r>
    </w:p>
    <w:p w:rsidR="00C04406" w:rsidRPr="00C04406" w:rsidRDefault="00C04406"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w:t>
      </w:r>
      <w:r w:rsidRPr="00C04406">
        <w:rPr>
          <w:rFonts w:ascii="Times New Roman" w:eastAsia="Times New Roman" w:hAnsi="Times New Roman" w:cs="Times New Roman"/>
          <w:sz w:val="24"/>
          <w:szCs w:val="24"/>
          <w:lang w:eastAsia="pl-PL"/>
        </w:rPr>
        <w:tab/>
        <w:t>i nie są uprawą jednorzędową.</w:t>
      </w:r>
    </w:p>
    <w:p w:rsidR="00C04406" w:rsidRDefault="00C04406"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 xml:space="preserve">Plan działalności ekologicznej będzie zawierał szczegółowo opisane wymogi obejmujące: pielęgnację, nawożenie, ochronę roślin i zapobieganie zachwaszczeniu w nowo nasadzonych sadach. Rolnik w roku nasadzenia i przy każdej zmianie będzie zobowiązany do złożenia oświadczenia o rodzaju uprawianej rośliny, dacie nasadzenia i rodzaju użytej podkładki. Agencja zapowiada 100% kontrolę tych </w:t>
      </w:r>
      <w:proofErr w:type="spellStart"/>
      <w:r w:rsidRPr="00C04406">
        <w:rPr>
          <w:rFonts w:ascii="Times New Roman" w:eastAsia="Times New Roman" w:hAnsi="Times New Roman" w:cs="Times New Roman"/>
          <w:sz w:val="24"/>
          <w:szCs w:val="24"/>
          <w:lang w:eastAsia="pl-PL"/>
        </w:rPr>
        <w:t>nasadzeń</w:t>
      </w:r>
      <w:proofErr w:type="spellEnd"/>
      <w:r w:rsidRPr="00C04406">
        <w:rPr>
          <w:rFonts w:ascii="Times New Roman" w:eastAsia="Times New Roman" w:hAnsi="Times New Roman" w:cs="Times New Roman"/>
          <w:sz w:val="24"/>
          <w:szCs w:val="24"/>
          <w:lang w:eastAsia="pl-PL"/>
        </w:rPr>
        <w:t xml:space="preserve">. </w:t>
      </w:r>
    </w:p>
    <w:p w:rsidR="00C04406" w:rsidRDefault="00C04406"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W pakietach 4. i 10.  przeniesiono agrest, borówkę wysoką i średnią, jeżynę i porzeczkę do wariantu „uprawy jagodowe”,  który wchodzi w skład zobowiązań na gruntach ornych, czyli w okresie 5 lat będzie można zmienić miejsce uprawy i roślinę, a grunty objęte tymi uprawami zgłoszone we wcześniejszych wnioskach stały się „z urzędu” zobowiązaniami na GO. We wniosku każdą uprawę jagodową należy zadeklarować poprzez wskazanie gatunku.</w:t>
      </w:r>
    </w:p>
    <w:p w:rsidR="005C3F90" w:rsidRPr="005C3F90"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b/>
          <w:bCs/>
          <w:sz w:val="24"/>
          <w:szCs w:val="24"/>
          <w:lang w:eastAsia="pl-PL"/>
        </w:rPr>
        <w:t>5) Rośliny objęte wsparciem w ramach działania</w:t>
      </w:r>
    </w:p>
    <w:p w:rsidR="00C04406" w:rsidRDefault="005C3F90"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Od 2018 r., w ramach działania „Rolnictwo ekologiczne” rolnik będzie mógł otrzymać płatność również do gruntów, na których uprawiane są konopie włókniste. Płatność ekologiczna do gruntów, na których jest prowadzona uprawa konopi włóknistych będzie mogła być przyznana, jeżeli</w:t>
      </w:r>
      <w:r w:rsidR="00C04406">
        <w:rPr>
          <w:rFonts w:ascii="Times New Roman" w:eastAsia="Times New Roman" w:hAnsi="Times New Roman" w:cs="Times New Roman"/>
          <w:sz w:val="24"/>
          <w:szCs w:val="24"/>
          <w:lang w:eastAsia="pl-PL"/>
        </w:rPr>
        <w:t xml:space="preserve">: </w:t>
      </w:r>
    </w:p>
    <w:p w:rsidR="00C04406" w:rsidRPr="00C04406" w:rsidRDefault="00C04406"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04406">
        <w:rPr>
          <w:rFonts w:ascii="Times New Roman" w:eastAsia="Times New Roman" w:hAnsi="Times New Roman" w:cs="Times New Roman"/>
          <w:sz w:val="24"/>
          <w:szCs w:val="24"/>
          <w:lang w:eastAsia="pl-PL"/>
        </w:rPr>
        <w:t xml:space="preserve">rolnik wnioskuje o płatność do tej uprawy w ramach płatności bezpośrednich i spełnione są warunki jej przyznania w ramach płatności bezpośrednich; </w:t>
      </w:r>
    </w:p>
    <w:p w:rsidR="00C04406" w:rsidRDefault="00C04406"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04406">
        <w:rPr>
          <w:rFonts w:ascii="Times New Roman" w:eastAsia="Times New Roman" w:hAnsi="Times New Roman" w:cs="Times New Roman"/>
          <w:sz w:val="24"/>
          <w:szCs w:val="24"/>
          <w:lang w:eastAsia="pl-PL"/>
        </w:rPr>
        <w:t>powierzchnia uprawy nie jest większa niż objęta zezwoleniem (ustawa o przeciwdziałaniu narkomanii</w:t>
      </w:r>
      <w:r>
        <w:rPr>
          <w:rFonts w:ascii="Times New Roman" w:eastAsia="Times New Roman" w:hAnsi="Times New Roman" w:cs="Times New Roman"/>
          <w:sz w:val="24"/>
          <w:szCs w:val="24"/>
          <w:lang w:eastAsia="pl-PL"/>
        </w:rPr>
        <w:t xml:space="preserve"> </w:t>
      </w:r>
    </w:p>
    <w:p w:rsidR="00C04406" w:rsidRPr="00C04406" w:rsidRDefault="00C04406"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04406">
        <w:rPr>
          <w:rFonts w:ascii="Times New Roman" w:eastAsia="Times New Roman" w:hAnsi="Times New Roman" w:cs="Times New Roman"/>
          <w:sz w:val="24"/>
          <w:szCs w:val="24"/>
          <w:lang w:eastAsia="pl-PL"/>
        </w:rPr>
        <w:t xml:space="preserve">uprawa jest prowadzona w celu uzyskania liści, nasion lub kwiatostanów; </w:t>
      </w:r>
    </w:p>
    <w:p w:rsidR="00C04406" w:rsidRPr="00C04406" w:rsidRDefault="00C04406"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04406">
        <w:rPr>
          <w:rFonts w:ascii="Times New Roman" w:eastAsia="Times New Roman" w:hAnsi="Times New Roman" w:cs="Times New Roman"/>
          <w:sz w:val="24"/>
          <w:szCs w:val="24"/>
          <w:lang w:eastAsia="pl-PL"/>
        </w:rPr>
        <w:t xml:space="preserve">jest obowiązek deklarowania pakietu i uprawianej rośliny we wniosku o przyznanie płatności ekologicznej (co do zasady rolnik deklaruje tylko pakiet/wariant). </w:t>
      </w:r>
    </w:p>
    <w:p w:rsidR="00C04406" w:rsidRPr="00C04406" w:rsidRDefault="00C04406" w:rsidP="00C044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Nowe rozporządzenie łagodzi także sankcje: został wydłużony termin na dostarczanie brakujących dokumentów do ARiMR – rolnik musi je przedstawić do dnia wydania decyzji (nie dotyczy to Oświadczenia o rodzaju uprawianej na danym gruncie uprawy sadowniczej – tu: do dnia zawiadomienia o kontroli na miejscu); natomiast kopie stron planu działalności ekologicznej do dnia złożenia wniosku o następną płatność.</w:t>
      </w:r>
    </w:p>
    <w:p w:rsidR="00C04406" w:rsidRDefault="00C04406" w:rsidP="00C04406">
      <w:pPr>
        <w:spacing w:before="100" w:beforeAutospacing="1" w:after="100" w:afterAutospacing="1" w:line="240" w:lineRule="auto"/>
        <w:rPr>
          <w:rFonts w:ascii="Times New Roman" w:eastAsia="Times New Roman" w:hAnsi="Times New Roman" w:cs="Times New Roman"/>
          <w:sz w:val="24"/>
          <w:szCs w:val="24"/>
          <w:lang w:eastAsia="pl-PL"/>
        </w:rPr>
      </w:pPr>
    </w:p>
    <w:p w:rsidR="00C04406" w:rsidRDefault="00C04406" w:rsidP="005D0AF0">
      <w:pPr>
        <w:spacing w:before="100" w:beforeAutospacing="1" w:after="100" w:afterAutospacing="1" w:line="240" w:lineRule="auto"/>
        <w:rPr>
          <w:rFonts w:ascii="Times New Roman" w:eastAsia="Times New Roman" w:hAnsi="Times New Roman" w:cs="Times New Roman"/>
          <w:sz w:val="24"/>
          <w:szCs w:val="24"/>
          <w:lang w:eastAsia="pl-PL"/>
        </w:rPr>
      </w:pPr>
    </w:p>
    <w:sectPr w:rsidR="00C04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11464"/>
    <w:multiLevelType w:val="multilevel"/>
    <w:tmpl w:val="CDFA6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0C"/>
    <w:rsid w:val="00033098"/>
    <w:rsid w:val="000E6754"/>
    <w:rsid w:val="002B4D4C"/>
    <w:rsid w:val="005C3F90"/>
    <w:rsid w:val="005D0AF0"/>
    <w:rsid w:val="00A805F6"/>
    <w:rsid w:val="00C04406"/>
    <w:rsid w:val="00C5070C"/>
    <w:rsid w:val="00CD6ACA"/>
    <w:rsid w:val="00FA7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52615">
      <w:bodyDiv w:val="1"/>
      <w:marLeft w:val="0"/>
      <w:marRight w:val="0"/>
      <w:marTop w:val="0"/>
      <w:marBottom w:val="0"/>
      <w:divBdr>
        <w:top w:val="none" w:sz="0" w:space="0" w:color="auto"/>
        <w:left w:val="none" w:sz="0" w:space="0" w:color="auto"/>
        <w:bottom w:val="none" w:sz="0" w:space="0" w:color="auto"/>
        <w:right w:val="none" w:sz="0" w:space="0" w:color="auto"/>
      </w:divBdr>
      <w:divsChild>
        <w:div w:id="329212381">
          <w:marLeft w:val="0"/>
          <w:marRight w:val="0"/>
          <w:marTop w:val="0"/>
          <w:marBottom w:val="0"/>
          <w:divBdr>
            <w:top w:val="none" w:sz="0" w:space="0" w:color="auto"/>
            <w:left w:val="none" w:sz="0" w:space="0" w:color="auto"/>
            <w:bottom w:val="none" w:sz="0" w:space="0" w:color="auto"/>
            <w:right w:val="none" w:sz="0" w:space="0" w:color="auto"/>
          </w:divBdr>
          <w:divsChild>
            <w:div w:id="374626160">
              <w:marLeft w:val="0"/>
              <w:marRight w:val="0"/>
              <w:marTop w:val="0"/>
              <w:marBottom w:val="0"/>
              <w:divBdr>
                <w:top w:val="none" w:sz="0" w:space="0" w:color="auto"/>
                <w:left w:val="none" w:sz="0" w:space="0" w:color="auto"/>
                <w:bottom w:val="none" w:sz="0" w:space="0" w:color="auto"/>
                <w:right w:val="none" w:sz="0" w:space="0" w:color="auto"/>
              </w:divBdr>
              <w:divsChild>
                <w:div w:id="68698561">
                  <w:marLeft w:val="0"/>
                  <w:marRight w:val="0"/>
                  <w:marTop w:val="0"/>
                  <w:marBottom w:val="0"/>
                  <w:divBdr>
                    <w:top w:val="none" w:sz="0" w:space="0" w:color="auto"/>
                    <w:left w:val="none" w:sz="0" w:space="0" w:color="auto"/>
                    <w:bottom w:val="none" w:sz="0" w:space="0" w:color="auto"/>
                    <w:right w:val="none" w:sz="0" w:space="0" w:color="auto"/>
                  </w:divBdr>
                  <w:divsChild>
                    <w:div w:id="1180391594">
                      <w:marLeft w:val="0"/>
                      <w:marRight w:val="0"/>
                      <w:marTop w:val="0"/>
                      <w:marBottom w:val="0"/>
                      <w:divBdr>
                        <w:top w:val="none" w:sz="0" w:space="0" w:color="auto"/>
                        <w:left w:val="none" w:sz="0" w:space="0" w:color="auto"/>
                        <w:bottom w:val="none" w:sz="0" w:space="0" w:color="auto"/>
                        <w:right w:val="none" w:sz="0" w:space="0" w:color="auto"/>
                      </w:divBdr>
                      <w:divsChild>
                        <w:div w:id="1954823297">
                          <w:marLeft w:val="0"/>
                          <w:marRight w:val="0"/>
                          <w:marTop w:val="0"/>
                          <w:marBottom w:val="0"/>
                          <w:divBdr>
                            <w:top w:val="none" w:sz="0" w:space="0" w:color="auto"/>
                            <w:left w:val="none" w:sz="0" w:space="0" w:color="auto"/>
                            <w:bottom w:val="none" w:sz="0" w:space="0" w:color="auto"/>
                            <w:right w:val="none" w:sz="0" w:space="0" w:color="auto"/>
                          </w:divBdr>
                          <w:divsChild>
                            <w:div w:id="976573949">
                              <w:marLeft w:val="0"/>
                              <w:marRight w:val="0"/>
                              <w:marTop w:val="0"/>
                              <w:marBottom w:val="0"/>
                              <w:divBdr>
                                <w:top w:val="none" w:sz="0" w:space="0" w:color="auto"/>
                                <w:left w:val="none" w:sz="0" w:space="0" w:color="auto"/>
                                <w:bottom w:val="none" w:sz="0" w:space="0" w:color="auto"/>
                                <w:right w:val="none" w:sz="0" w:space="0" w:color="auto"/>
                              </w:divBdr>
                              <w:divsChild>
                                <w:div w:id="707217398">
                                  <w:marLeft w:val="0"/>
                                  <w:marRight w:val="0"/>
                                  <w:marTop w:val="0"/>
                                  <w:marBottom w:val="0"/>
                                  <w:divBdr>
                                    <w:top w:val="none" w:sz="0" w:space="0" w:color="auto"/>
                                    <w:left w:val="none" w:sz="0" w:space="0" w:color="auto"/>
                                    <w:bottom w:val="none" w:sz="0" w:space="0" w:color="auto"/>
                                    <w:right w:val="none" w:sz="0" w:space="0" w:color="auto"/>
                                  </w:divBdr>
                                  <w:divsChild>
                                    <w:div w:id="1079206666">
                                      <w:marLeft w:val="0"/>
                                      <w:marRight w:val="0"/>
                                      <w:marTop w:val="0"/>
                                      <w:marBottom w:val="0"/>
                                      <w:divBdr>
                                        <w:top w:val="none" w:sz="0" w:space="0" w:color="auto"/>
                                        <w:left w:val="none" w:sz="0" w:space="0" w:color="auto"/>
                                        <w:bottom w:val="none" w:sz="0" w:space="0" w:color="auto"/>
                                        <w:right w:val="none" w:sz="0" w:space="0" w:color="auto"/>
                                      </w:divBdr>
                                      <w:divsChild>
                                        <w:div w:id="1502888660">
                                          <w:marLeft w:val="0"/>
                                          <w:marRight w:val="0"/>
                                          <w:marTop w:val="0"/>
                                          <w:marBottom w:val="0"/>
                                          <w:divBdr>
                                            <w:top w:val="none" w:sz="0" w:space="0" w:color="auto"/>
                                            <w:left w:val="none" w:sz="0" w:space="0" w:color="auto"/>
                                            <w:bottom w:val="none" w:sz="0" w:space="0" w:color="auto"/>
                                            <w:right w:val="none" w:sz="0" w:space="0" w:color="auto"/>
                                          </w:divBdr>
                                        </w:div>
                                        <w:div w:id="2909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ziennikustaw.gov.pl/du/2017/213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1676</Words>
  <Characters>10056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Kłosińska</dc:creator>
  <cp:keywords/>
  <dc:description/>
  <cp:lastModifiedBy>Ewa Kłosińska</cp:lastModifiedBy>
  <cp:revision>4</cp:revision>
  <dcterms:created xsi:type="dcterms:W3CDTF">2017-11-22T18:32:00Z</dcterms:created>
  <dcterms:modified xsi:type="dcterms:W3CDTF">2017-11-22T19:42:00Z</dcterms:modified>
</cp:coreProperties>
</file>